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C77B" w14:textId="677EFB30" w:rsidR="003B6F7D" w:rsidRPr="00884922" w:rsidRDefault="006020FB" w:rsidP="00A04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07C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майонез 67% жирності , кетчуп , оцет , к</w:t>
            </w:r>
            <w:r w:rsidRPr="00AC07C4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lang w:val="uk-UA"/>
              </w:rPr>
              <w:t>ориця мелена, ванілін, п</w:t>
            </w:r>
            <w:r w:rsidRPr="00AC07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ерець чорний мелений , сіль кухонна кам’яна,</w:t>
            </w:r>
            <w:r w:rsidRPr="00AC07C4">
              <w:rPr>
                <w:rFonts w:ascii="Times New Roman" w:hAnsi="Times New Roman" w:cs="Times New Roman"/>
                <w:b/>
                <w:bCs/>
                <w:color w:val="454545"/>
                <w:sz w:val="24"/>
                <w:szCs w:val="24"/>
                <w:lang w:val="uk-UA"/>
              </w:rPr>
              <w:t xml:space="preserve"> посипка на пасху, к</w:t>
            </w:r>
            <w:r w:rsidRPr="00AC07C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uk-UA"/>
              </w:rPr>
              <w:t>унжут, приправа універсальна овочева, мак</w:t>
            </w:r>
          </w:p>
          <w:p w14:paraId="22A8F844" w14:textId="3AF5A6C5" w:rsidR="00A04798" w:rsidRPr="006020FB" w:rsidRDefault="00A04798" w:rsidP="00602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за кодом ДК 021:2015:15</w:t>
            </w:r>
            <w:r w:rsidR="00602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0000-</w:t>
            </w:r>
            <w:r w:rsidR="00602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7:</w:t>
            </w: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20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Заправки та приправи</w:t>
            </w: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1D3B2ED9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UA-P-202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9629B8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24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9629B8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13150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AF2" w14:textId="7B2649F2" w:rsidR="00521673" w:rsidRPr="00CA7617" w:rsidRDefault="00521673" w:rsidP="0066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 w:rsidR="00787C0A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скликання від 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№ 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24» Про бюджет Харківської міської територіальної громади на 2025 рік»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рішення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виконавчого комітету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Харківської міської ради від 20.1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№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55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 w:rsidR="00F12706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 , на  підставі ст.32 Закону України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 в Україні» , керуючись ст.59 Закону України «Про місцеве самоврядування  в Україні»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керуючись </w:t>
            </w:r>
            <w:proofErr w:type="spellStart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ст.ст</w:t>
            </w:r>
            <w:proofErr w:type="spellEnd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52,59 зазначеного Закону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12E64DAA" w:rsidR="00DB7A4E" w:rsidRPr="0066654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1AC4DD0F" w14:textId="66D20C23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="00521673" w:rsidRPr="00B33705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Харківської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ради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20.1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.202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№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5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9629B8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4DCF833F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027B90">
              <w:rPr>
                <w:lang w:val="uk-UA" w:eastAsia="en-US"/>
              </w:rPr>
              <w:t>12 040 423,72</w:t>
            </w:r>
            <w:r w:rsidR="004A5BB7" w:rsidRPr="004A5BB7">
              <w:rPr>
                <w:color w:val="000000"/>
                <w:lang w:val="uk-UA"/>
              </w:rPr>
              <w:t xml:space="preserve"> 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Default="00DA4783" w:rsidP="00143B7A">
      <w:pPr>
        <w:rPr>
          <w:sz w:val="24"/>
          <w:szCs w:val="24"/>
          <w:lang w:val="uk-UA"/>
        </w:rPr>
      </w:pPr>
    </w:p>
    <w:p w14:paraId="27336F66" w14:textId="77777777" w:rsidR="006D2CF6" w:rsidRPr="00FB09FF" w:rsidRDefault="006D2CF6" w:rsidP="00143B7A">
      <w:pPr>
        <w:rPr>
          <w:sz w:val="24"/>
          <w:szCs w:val="24"/>
          <w:lang w:val="uk-UA"/>
        </w:rPr>
      </w:pPr>
    </w:p>
    <w:sectPr w:rsidR="006D2CF6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27B90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360578"/>
    <w:rsid w:val="003A760C"/>
    <w:rsid w:val="003B6F7D"/>
    <w:rsid w:val="00453082"/>
    <w:rsid w:val="00463ED1"/>
    <w:rsid w:val="00496ED6"/>
    <w:rsid w:val="004A1797"/>
    <w:rsid w:val="004A5BB7"/>
    <w:rsid w:val="004D525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020FB"/>
    <w:rsid w:val="0065353B"/>
    <w:rsid w:val="0066318B"/>
    <w:rsid w:val="0066654B"/>
    <w:rsid w:val="006D2CF6"/>
    <w:rsid w:val="007145C5"/>
    <w:rsid w:val="00787C0A"/>
    <w:rsid w:val="00792B66"/>
    <w:rsid w:val="007B2CE3"/>
    <w:rsid w:val="00892991"/>
    <w:rsid w:val="009629B8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E46F3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2025-01-29T08:34:00Z</cp:lastPrinted>
  <dcterms:created xsi:type="dcterms:W3CDTF">2024-03-13T15:46:00Z</dcterms:created>
  <dcterms:modified xsi:type="dcterms:W3CDTF">2025-01-29T09:00:00Z</dcterms:modified>
</cp:coreProperties>
</file>